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5C" w:rsidRPr="00E3617A" w:rsidRDefault="00153A5C" w:rsidP="00153A5C">
      <w:pPr>
        <w:snapToGrid w:val="0"/>
        <w:jc w:val="center"/>
        <w:rPr>
          <w:rFonts w:ascii="標楷體" w:eastAsia="標楷體" w:hAnsi="標楷體"/>
          <w:b/>
          <w:sz w:val="36"/>
          <w:szCs w:val="36"/>
          <w:u w:val="single"/>
          <w:shd w:val="pct15" w:color="auto" w:fill="FFFFFF"/>
        </w:rPr>
      </w:pPr>
      <w:r w:rsidRPr="00003BEA">
        <w:rPr>
          <w:rFonts w:ascii="標楷體" w:eastAsia="標楷體" w:hAnsi="標楷體" w:hint="eastAsia"/>
          <w:b/>
          <w:sz w:val="36"/>
          <w:szCs w:val="36"/>
        </w:rPr>
        <w:t>康寧學校財團法人</w:t>
      </w:r>
      <w:r w:rsidRPr="00E3617A">
        <w:rPr>
          <w:rFonts w:ascii="標楷體" w:eastAsia="標楷體" w:hAnsi="標楷體" w:hint="eastAsia"/>
          <w:b/>
          <w:sz w:val="36"/>
          <w:szCs w:val="36"/>
        </w:rPr>
        <w:t>康寧大學</w:t>
      </w:r>
    </w:p>
    <w:p w:rsidR="00153A5C" w:rsidRPr="00153A5C" w:rsidRDefault="00153A5C" w:rsidP="00153A5C">
      <w:pPr>
        <w:jc w:val="center"/>
        <w:rPr>
          <w:rFonts w:ascii="標楷體" w:eastAsia="標楷體" w:hAnsi="標楷體"/>
          <w:b/>
          <w:sz w:val="28"/>
          <w:szCs w:val="28"/>
        </w:rPr>
      </w:pPr>
      <w:r w:rsidRPr="00E3617A">
        <w:rPr>
          <w:rFonts w:ascii="標楷體" w:eastAsia="標楷體" w:hAnsi="標楷體" w:hint="eastAsia"/>
          <w:b/>
          <w:sz w:val="36"/>
          <w:szCs w:val="36"/>
        </w:rPr>
        <w:t>國際暨兩岸發展推動委員會設置辦</w:t>
      </w:r>
      <w:r w:rsidRPr="00153A5C">
        <w:rPr>
          <w:rFonts w:ascii="標楷體" w:eastAsia="標楷體" w:hAnsi="標楷體" w:hint="eastAsia"/>
          <w:b/>
          <w:sz w:val="36"/>
          <w:szCs w:val="36"/>
        </w:rPr>
        <w:t>法</w:t>
      </w:r>
    </w:p>
    <w:p w:rsidR="00153A5C" w:rsidRDefault="00153A5C" w:rsidP="00153A5C">
      <w:pPr>
        <w:ind w:left="2000" w:hangingChars="1000" w:hanging="2000"/>
        <w:jc w:val="right"/>
        <w:rPr>
          <w:rFonts w:eastAsia="標楷體"/>
          <w:sz w:val="20"/>
        </w:rPr>
      </w:pPr>
      <w:r w:rsidRPr="00153A5C">
        <w:rPr>
          <w:rFonts w:eastAsia="標楷體" w:hint="eastAsia"/>
          <w:sz w:val="20"/>
        </w:rPr>
        <w:t xml:space="preserve">  </w:t>
      </w:r>
      <w:r w:rsidRPr="00C321DE">
        <w:rPr>
          <w:rFonts w:eastAsia="標楷體" w:hint="eastAsia"/>
          <w:sz w:val="20"/>
        </w:rPr>
        <w:t>民國</w:t>
      </w:r>
      <w:r w:rsidRPr="00C321DE">
        <w:rPr>
          <w:rFonts w:eastAsia="標楷體" w:hint="eastAsia"/>
          <w:sz w:val="20"/>
        </w:rPr>
        <w:t>106</w:t>
      </w:r>
      <w:r w:rsidRPr="00C321DE">
        <w:rPr>
          <w:rFonts w:eastAsia="標楷體" w:hint="eastAsia"/>
          <w:sz w:val="20"/>
        </w:rPr>
        <w:t>年</w:t>
      </w:r>
      <w:r w:rsidRPr="00C321DE">
        <w:rPr>
          <w:rFonts w:eastAsia="標楷體" w:hint="eastAsia"/>
          <w:sz w:val="20"/>
        </w:rPr>
        <w:t>9</w:t>
      </w:r>
      <w:r w:rsidRPr="00C321DE">
        <w:rPr>
          <w:rFonts w:eastAsia="標楷體" w:hint="eastAsia"/>
          <w:sz w:val="20"/>
        </w:rPr>
        <w:t>月</w:t>
      </w:r>
      <w:r w:rsidRPr="00C321DE">
        <w:rPr>
          <w:rFonts w:eastAsia="標楷體" w:hint="eastAsia"/>
          <w:sz w:val="20"/>
        </w:rPr>
        <w:t>27</w:t>
      </w:r>
      <w:r w:rsidRPr="00C321DE">
        <w:rPr>
          <w:rFonts w:eastAsia="標楷體" w:hint="eastAsia"/>
          <w:sz w:val="20"/>
        </w:rPr>
        <w:t>日行政會議訂定</w:t>
      </w:r>
    </w:p>
    <w:p w:rsidR="00A61FC1" w:rsidRPr="00061DDC" w:rsidRDefault="00A61FC1" w:rsidP="00A61FC1">
      <w:pPr>
        <w:ind w:left="2000" w:hangingChars="1000" w:hanging="2000"/>
        <w:jc w:val="right"/>
        <w:rPr>
          <w:rFonts w:eastAsia="標楷體" w:hint="eastAsia"/>
          <w:color w:val="FF0000"/>
          <w:sz w:val="20"/>
        </w:rPr>
      </w:pPr>
      <w:r w:rsidRPr="00061DDC">
        <w:rPr>
          <w:rFonts w:eastAsia="標楷體" w:hint="eastAsia"/>
          <w:color w:val="FF0000"/>
          <w:sz w:val="20"/>
        </w:rPr>
        <w:t>民國</w:t>
      </w:r>
      <w:r w:rsidRPr="00061DDC">
        <w:rPr>
          <w:rFonts w:eastAsia="標楷體" w:hint="eastAsia"/>
          <w:color w:val="FF0000"/>
          <w:sz w:val="20"/>
        </w:rPr>
        <w:t>109</w:t>
      </w:r>
      <w:r w:rsidRPr="00061DDC">
        <w:rPr>
          <w:rFonts w:eastAsia="標楷體" w:hint="eastAsia"/>
          <w:color w:val="FF0000"/>
          <w:sz w:val="20"/>
        </w:rPr>
        <w:t>年</w:t>
      </w:r>
      <w:r w:rsidRPr="00061DDC">
        <w:rPr>
          <w:rFonts w:eastAsia="標楷體" w:hint="eastAsia"/>
          <w:color w:val="FF0000"/>
          <w:sz w:val="20"/>
        </w:rPr>
        <w:t>3</w:t>
      </w:r>
      <w:r w:rsidRPr="00061DDC">
        <w:rPr>
          <w:rFonts w:eastAsia="標楷體" w:hint="eastAsia"/>
          <w:color w:val="FF0000"/>
          <w:sz w:val="20"/>
        </w:rPr>
        <w:t>月</w:t>
      </w:r>
      <w:r w:rsidRPr="00061DDC">
        <w:rPr>
          <w:rFonts w:eastAsia="標楷體" w:hint="eastAsia"/>
          <w:color w:val="FF0000"/>
          <w:sz w:val="20"/>
        </w:rPr>
        <w:t>25</w:t>
      </w:r>
      <w:r w:rsidRPr="00061DDC">
        <w:rPr>
          <w:rFonts w:eastAsia="標楷體" w:hint="eastAsia"/>
          <w:color w:val="FF0000"/>
          <w:sz w:val="20"/>
        </w:rPr>
        <w:t>日行政會議訂定</w:t>
      </w:r>
    </w:p>
    <w:p w:rsidR="00153A5C" w:rsidRPr="00C321DE" w:rsidRDefault="00153A5C" w:rsidP="00153A5C">
      <w:pPr>
        <w:ind w:left="2000" w:hangingChars="1000" w:hanging="2000"/>
        <w:jc w:val="right"/>
        <w:rPr>
          <w:rFonts w:eastAsia="標楷體"/>
          <w:sz w:val="20"/>
        </w:rPr>
      </w:pPr>
    </w:p>
    <w:p w:rsidR="00F3473D" w:rsidRPr="00C321DE" w:rsidRDefault="00F3473D" w:rsidP="00F3473D">
      <w:pPr>
        <w:pStyle w:val="a3"/>
        <w:numPr>
          <w:ilvl w:val="0"/>
          <w:numId w:val="1"/>
        </w:numPr>
        <w:ind w:leftChars="0" w:left="993" w:hanging="993"/>
        <w:rPr>
          <w:rFonts w:ascii="標楷體" w:eastAsia="標楷體" w:hAnsi="標楷體"/>
        </w:rPr>
      </w:pPr>
      <w:r w:rsidRPr="00C321DE">
        <w:rPr>
          <w:rFonts w:ascii="標楷體" w:eastAsia="標楷體" w:hAnsi="標楷體" w:hint="eastAsia"/>
        </w:rPr>
        <w:t>本校為提升國際競爭力，促進國際學術合作與交流機會，拓展本校師生之國際視野，推動與全球各校同步</w:t>
      </w:r>
      <w:bookmarkStart w:id="0" w:name="_GoBack"/>
      <w:bookmarkEnd w:id="0"/>
      <w:r w:rsidRPr="00C321DE">
        <w:rPr>
          <w:rFonts w:ascii="標楷體" w:eastAsia="標楷體" w:hAnsi="標楷體" w:hint="eastAsia"/>
        </w:rPr>
        <w:t>成長，並</w:t>
      </w:r>
      <w:r w:rsidRPr="00C321DE">
        <w:rPr>
          <w:rFonts w:ascii="標楷體" w:eastAsia="標楷體" w:hAnsi="標楷體"/>
          <w:kern w:val="0"/>
        </w:rPr>
        <w:t>依據本校組織規程規定，</w:t>
      </w:r>
      <w:r w:rsidRPr="00C321DE">
        <w:rPr>
          <w:rFonts w:ascii="標楷體" w:eastAsia="標楷體" w:hAnsi="標楷體" w:hint="eastAsia"/>
        </w:rPr>
        <w:t>特訂定康寧學校財團法人康寧大學國際暨兩岸發展推動委員會設置辦法（以下簡稱本辦法），設立「國際暨兩岸發展推動委員會」（以下簡稱「本會」）。</w:t>
      </w:r>
    </w:p>
    <w:p w:rsidR="00F3473D" w:rsidRPr="00C321DE" w:rsidRDefault="00F3473D" w:rsidP="00F3473D">
      <w:pPr>
        <w:pStyle w:val="a3"/>
        <w:numPr>
          <w:ilvl w:val="0"/>
          <w:numId w:val="1"/>
        </w:numPr>
        <w:ind w:leftChars="0" w:left="1036" w:hanging="1036"/>
        <w:rPr>
          <w:rFonts w:ascii="標楷體" w:eastAsia="標楷體" w:hAnsi="標楷體"/>
        </w:rPr>
      </w:pPr>
      <w:r w:rsidRPr="00C321DE">
        <w:rPr>
          <w:rFonts w:ascii="標楷體" w:eastAsia="標楷體" w:hAnsi="標楷體" w:hint="eastAsia"/>
        </w:rPr>
        <w:t>本會之任務如下：</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一、有關與國外學術機構締結學術交流協議等之審議。</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二、有關國際合作研究計畫之推動與審議。</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三、有關招收外國學生相關事宜之推動與審議。</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四、有關申請交換教師、交換學生、修習雙學位之審議。</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五、有關學生出國參訪、研習、國際競賽之審議。</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kern w:val="0"/>
        </w:rPr>
        <w:t>六、</w:t>
      </w:r>
      <w:r w:rsidRPr="00C321DE">
        <w:rPr>
          <w:rFonts w:ascii="標楷體" w:eastAsia="標楷體" w:hAnsi="標楷體" w:hint="eastAsia"/>
        </w:rPr>
        <w:t>營造國際化校園環境。</w:t>
      </w:r>
    </w:p>
    <w:p w:rsidR="00F3473D" w:rsidRPr="00C321DE" w:rsidRDefault="00F3473D" w:rsidP="00F3473D">
      <w:pPr>
        <w:ind w:leftChars="431" w:left="1034"/>
        <w:rPr>
          <w:rFonts w:ascii="標楷體" w:eastAsia="標楷體" w:hAnsi="標楷體"/>
        </w:rPr>
      </w:pPr>
      <w:r w:rsidRPr="00C321DE">
        <w:rPr>
          <w:rFonts w:ascii="標楷體" w:eastAsia="標楷體" w:hAnsi="標楷體" w:hint="eastAsia"/>
        </w:rPr>
        <w:t>七、其他有關國際化事項之推動、諮詢與審議。</w:t>
      </w:r>
    </w:p>
    <w:p w:rsidR="00A61FC1" w:rsidRPr="00C321DE" w:rsidRDefault="00A61FC1" w:rsidP="00A61FC1">
      <w:pPr>
        <w:pStyle w:val="a3"/>
        <w:numPr>
          <w:ilvl w:val="0"/>
          <w:numId w:val="1"/>
        </w:numPr>
        <w:ind w:leftChars="0" w:left="1036" w:hanging="1036"/>
        <w:rPr>
          <w:rFonts w:ascii="標楷體" w:eastAsia="標楷體" w:hAnsi="標楷體"/>
        </w:rPr>
      </w:pPr>
      <w:r>
        <w:rPr>
          <w:rFonts w:ascii="標楷體" w:eastAsia="標楷體" w:hAnsi="標楷體" w:hint="eastAsia"/>
        </w:rPr>
        <w:t>本委員會置主任委員一人，由</w:t>
      </w:r>
      <w:r w:rsidRPr="003B4556">
        <w:rPr>
          <w:rFonts w:ascii="標楷體" w:eastAsia="標楷體" w:hAnsi="標楷體" w:hint="eastAsia"/>
        </w:rPr>
        <w:t>國際長</w:t>
      </w:r>
      <w:r>
        <w:rPr>
          <w:rFonts w:ascii="標楷體" w:eastAsia="標楷體" w:hAnsi="標楷體" w:hint="eastAsia"/>
        </w:rPr>
        <w:t>兼任之，</w:t>
      </w:r>
      <w:r w:rsidRPr="001038FA">
        <w:rPr>
          <w:rFonts w:ascii="標楷體" w:eastAsia="標楷體" w:hAnsi="標楷體" w:hint="eastAsia"/>
        </w:rPr>
        <w:t>校內</w:t>
      </w:r>
      <w:r w:rsidRPr="003B4556">
        <w:rPr>
          <w:rFonts w:ascii="標楷體" w:eastAsia="標楷體" w:hAnsi="標楷體" w:hint="eastAsia"/>
        </w:rPr>
        <w:t>9至1</w:t>
      </w:r>
      <w:r w:rsidRPr="003B4556">
        <w:rPr>
          <w:rFonts w:ascii="標楷體" w:eastAsia="標楷體" w:hAnsi="標楷體"/>
        </w:rPr>
        <w:t>1</w:t>
      </w:r>
      <w:r w:rsidR="00703B92">
        <w:rPr>
          <w:rFonts w:ascii="標楷體" w:eastAsia="標楷體" w:hAnsi="標楷體" w:hint="eastAsia"/>
        </w:rPr>
        <w:t>人</w:t>
      </w:r>
      <w:r>
        <w:rPr>
          <w:rFonts w:ascii="標楷體" w:eastAsia="標楷體" w:hAnsi="標楷體" w:hint="eastAsia"/>
        </w:rPr>
        <w:t>委員</w:t>
      </w:r>
      <w:r w:rsidRPr="00C321DE">
        <w:rPr>
          <w:rFonts w:ascii="標楷體" w:eastAsia="標楷體" w:hAnsi="標楷體" w:hint="eastAsia"/>
        </w:rPr>
        <w:t>組成如下：</w:t>
      </w:r>
    </w:p>
    <w:p w:rsidR="00A61FC1" w:rsidRPr="003B4556" w:rsidRDefault="00A61FC1" w:rsidP="00A61FC1">
      <w:pPr>
        <w:ind w:leftChars="413" w:left="991"/>
        <w:rPr>
          <w:rFonts w:ascii="標楷體" w:eastAsia="標楷體" w:hAnsi="標楷體"/>
        </w:rPr>
      </w:pPr>
      <w:r w:rsidRPr="003B4556">
        <w:rPr>
          <w:rFonts w:ascii="標楷體" w:eastAsia="標楷體" w:hAnsi="標楷體" w:hint="eastAsia"/>
        </w:rPr>
        <w:t>一、教務長、學務長、研發長、各院院長</w:t>
      </w:r>
      <w:r w:rsidRPr="003B4556">
        <w:rPr>
          <w:rFonts w:ascii="標楷體" w:eastAsia="標楷體" w:hAnsi="標楷體"/>
        </w:rPr>
        <w:t>為當然委員</w:t>
      </w:r>
      <w:r w:rsidRPr="003B4556">
        <w:rPr>
          <w:rFonts w:ascii="標楷體" w:eastAsia="標楷體" w:hAnsi="標楷體" w:hint="eastAsia"/>
        </w:rPr>
        <w:t>。</w:t>
      </w:r>
    </w:p>
    <w:p w:rsidR="00A61FC1" w:rsidRPr="00C321DE" w:rsidRDefault="00A61FC1" w:rsidP="00A61FC1">
      <w:pPr>
        <w:ind w:leftChars="413" w:left="991"/>
        <w:rPr>
          <w:rFonts w:ascii="標楷體" w:eastAsia="標楷體" w:hAnsi="標楷體"/>
        </w:rPr>
      </w:pPr>
      <w:r w:rsidRPr="00C321DE">
        <w:rPr>
          <w:rFonts w:ascii="標楷體" w:eastAsia="標楷體" w:hAnsi="標楷體" w:hint="eastAsia"/>
        </w:rPr>
        <w:t>二、其餘校內委員由校長聘請教師代表擔任之，南北校區教師代表至少ㄧ位。</w:t>
      </w:r>
    </w:p>
    <w:p w:rsidR="00A61FC1" w:rsidRPr="00C321DE" w:rsidRDefault="00A61FC1" w:rsidP="00A61FC1">
      <w:pPr>
        <w:ind w:leftChars="412" w:left="991" w:hanging="2"/>
        <w:rPr>
          <w:rFonts w:ascii="標楷體" w:eastAsia="標楷體" w:hAnsi="標楷體"/>
        </w:rPr>
      </w:pPr>
      <w:r w:rsidRPr="00C321DE">
        <w:rPr>
          <w:rFonts w:ascii="標楷體" w:eastAsia="標楷體" w:hAnsi="標楷體" w:hint="eastAsia"/>
        </w:rPr>
        <w:t>任期一學年，期滿得續聘之，並得依職務異動隨時改聘之。均為無給職，必要時得請相關科、系、所及中心主管列席。本會置執行秘書一人，由國際暨兩岸事務處組長一人兼任，負責推動本會相關業務。</w:t>
      </w:r>
    </w:p>
    <w:p w:rsidR="00A61FC1" w:rsidRPr="00C321DE" w:rsidRDefault="00A61FC1" w:rsidP="00A61FC1">
      <w:pPr>
        <w:pStyle w:val="a3"/>
        <w:numPr>
          <w:ilvl w:val="0"/>
          <w:numId w:val="1"/>
        </w:numPr>
        <w:ind w:leftChars="0" w:left="993" w:hanging="993"/>
        <w:rPr>
          <w:rFonts w:ascii="標楷體" w:eastAsia="標楷體" w:hAnsi="標楷體"/>
        </w:rPr>
      </w:pPr>
      <w:r w:rsidRPr="00C321DE">
        <w:rPr>
          <w:rFonts w:ascii="標楷體" w:eastAsia="標楷體" w:hAnsi="標楷體" w:hint="eastAsia"/>
        </w:rPr>
        <w:t>本會每學期至少舉行會議一次，必要時得召開臨時會議。本委員會議由主任委員召集之，會議應有二分之一以上委員出席始得開會，出席委員二分之一以上之同意議決之。</w:t>
      </w:r>
    </w:p>
    <w:p w:rsidR="00F3473D" w:rsidRPr="00C321DE" w:rsidRDefault="00F3473D" w:rsidP="00F3473D">
      <w:pPr>
        <w:pStyle w:val="a3"/>
        <w:numPr>
          <w:ilvl w:val="0"/>
          <w:numId w:val="1"/>
        </w:numPr>
        <w:ind w:leftChars="0" w:left="993" w:hanging="993"/>
        <w:rPr>
          <w:rFonts w:ascii="標楷體" w:eastAsia="標楷體" w:hAnsi="標楷體"/>
        </w:rPr>
      </w:pPr>
      <w:r w:rsidRPr="00C321DE">
        <w:rPr>
          <w:rFonts w:ascii="標楷體" w:eastAsia="標楷體" w:hAnsi="標楷體" w:hint="eastAsia"/>
        </w:rPr>
        <w:t>本委員會所決議事項，經簽報校長核定後，送交相關單位配合執行。</w:t>
      </w:r>
    </w:p>
    <w:p w:rsidR="00F3473D" w:rsidRPr="00C321DE" w:rsidRDefault="00F3473D" w:rsidP="00F3473D">
      <w:pPr>
        <w:pStyle w:val="a3"/>
        <w:numPr>
          <w:ilvl w:val="0"/>
          <w:numId w:val="1"/>
        </w:numPr>
        <w:ind w:leftChars="0" w:left="993" w:hanging="993"/>
        <w:rPr>
          <w:rFonts w:ascii="標楷體" w:eastAsia="標楷體" w:hAnsi="標楷體"/>
        </w:rPr>
      </w:pPr>
      <w:r w:rsidRPr="00C321DE">
        <w:rPr>
          <w:rFonts w:ascii="標楷體" w:eastAsia="標楷體" w:hAnsi="標楷體" w:hint="eastAsia"/>
        </w:rPr>
        <w:t>本辦法未盡事宜，依本校相關規定辦理。</w:t>
      </w:r>
    </w:p>
    <w:p w:rsidR="00F3473D" w:rsidRPr="00C321DE" w:rsidRDefault="00F3473D" w:rsidP="00F3473D">
      <w:pPr>
        <w:pStyle w:val="a3"/>
        <w:numPr>
          <w:ilvl w:val="0"/>
          <w:numId w:val="1"/>
        </w:numPr>
        <w:ind w:leftChars="0" w:left="993" w:hanging="993"/>
        <w:rPr>
          <w:rFonts w:ascii="標楷體" w:eastAsia="標楷體" w:hAnsi="標楷體"/>
        </w:rPr>
      </w:pPr>
      <w:r w:rsidRPr="00C321DE">
        <w:rPr>
          <w:rFonts w:ascii="標楷體" w:eastAsia="標楷體" w:hAnsi="標楷體" w:hint="eastAsia"/>
        </w:rPr>
        <w:t>本辦法經行政會議通過，校長核定後公布施行，修正時亦同。</w:t>
      </w:r>
    </w:p>
    <w:p w:rsidR="00153A5C" w:rsidRPr="00C321DE" w:rsidRDefault="00153A5C" w:rsidP="00153A5C">
      <w:pPr>
        <w:rPr>
          <w:rFonts w:ascii="標楷體" w:eastAsia="標楷體" w:hAnsi="標楷體"/>
          <w:sz w:val="20"/>
          <w:szCs w:val="20"/>
        </w:rPr>
      </w:pPr>
    </w:p>
    <w:p w:rsidR="002B3608" w:rsidRPr="00C321DE" w:rsidRDefault="00D6648A"/>
    <w:sectPr w:rsidR="002B3608" w:rsidRPr="00C321DE" w:rsidSect="00BF01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8A" w:rsidRDefault="00D6648A" w:rsidP="00F3473D">
      <w:r>
        <w:separator/>
      </w:r>
    </w:p>
  </w:endnote>
  <w:endnote w:type="continuationSeparator" w:id="0">
    <w:p w:rsidR="00D6648A" w:rsidRDefault="00D6648A" w:rsidP="00F3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8A" w:rsidRDefault="00D6648A" w:rsidP="00F3473D">
      <w:r>
        <w:separator/>
      </w:r>
    </w:p>
  </w:footnote>
  <w:footnote w:type="continuationSeparator" w:id="0">
    <w:p w:rsidR="00D6648A" w:rsidRDefault="00D6648A" w:rsidP="00F34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D15"/>
    <w:multiLevelType w:val="hybridMultilevel"/>
    <w:tmpl w:val="94A2823E"/>
    <w:lvl w:ilvl="0" w:tplc="EC1EE888">
      <w:start w:val="1"/>
      <w:numFmt w:val="decimal"/>
      <w:lvlText w:val="第%1條 "/>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C"/>
    <w:rsid w:val="00061DDC"/>
    <w:rsid w:val="00153A5C"/>
    <w:rsid w:val="001A288E"/>
    <w:rsid w:val="00597F1B"/>
    <w:rsid w:val="005A683E"/>
    <w:rsid w:val="00703B92"/>
    <w:rsid w:val="00A14CEE"/>
    <w:rsid w:val="00A61FC1"/>
    <w:rsid w:val="00BF017D"/>
    <w:rsid w:val="00C321DE"/>
    <w:rsid w:val="00D6648A"/>
    <w:rsid w:val="00DD2BB3"/>
    <w:rsid w:val="00F34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B0898-4F80-4243-B940-2280A900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3A5C"/>
    <w:pPr>
      <w:ind w:leftChars="200" w:left="480"/>
    </w:pPr>
  </w:style>
  <w:style w:type="paragraph" w:styleId="a5">
    <w:name w:val="header"/>
    <w:basedOn w:val="a"/>
    <w:link w:val="a6"/>
    <w:uiPriority w:val="99"/>
    <w:unhideWhenUsed/>
    <w:rsid w:val="00F3473D"/>
    <w:pPr>
      <w:tabs>
        <w:tab w:val="center" w:pos="4153"/>
        <w:tab w:val="right" w:pos="8306"/>
      </w:tabs>
      <w:snapToGrid w:val="0"/>
    </w:pPr>
    <w:rPr>
      <w:sz w:val="20"/>
      <w:szCs w:val="20"/>
    </w:rPr>
  </w:style>
  <w:style w:type="character" w:customStyle="1" w:styleId="a6">
    <w:name w:val="頁首 字元"/>
    <w:basedOn w:val="a0"/>
    <w:link w:val="a5"/>
    <w:uiPriority w:val="99"/>
    <w:rsid w:val="00F3473D"/>
    <w:rPr>
      <w:rFonts w:ascii="Times New Roman" w:eastAsia="新細明體" w:hAnsi="Times New Roman" w:cs="Times New Roman"/>
      <w:sz w:val="20"/>
      <w:szCs w:val="20"/>
    </w:rPr>
  </w:style>
  <w:style w:type="paragraph" w:styleId="a7">
    <w:name w:val="footer"/>
    <w:basedOn w:val="a"/>
    <w:link w:val="a8"/>
    <w:uiPriority w:val="99"/>
    <w:unhideWhenUsed/>
    <w:rsid w:val="00F3473D"/>
    <w:pPr>
      <w:tabs>
        <w:tab w:val="center" w:pos="4153"/>
        <w:tab w:val="right" w:pos="8306"/>
      </w:tabs>
      <w:snapToGrid w:val="0"/>
    </w:pPr>
    <w:rPr>
      <w:sz w:val="20"/>
      <w:szCs w:val="20"/>
    </w:rPr>
  </w:style>
  <w:style w:type="character" w:customStyle="1" w:styleId="a8">
    <w:name w:val="頁尾 字元"/>
    <w:basedOn w:val="a0"/>
    <w:link w:val="a7"/>
    <w:uiPriority w:val="99"/>
    <w:rsid w:val="00F3473D"/>
    <w:rPr>
      <w:rFonts w:ascii="Times New Roman" w:eastAsia="新細明體" w:hAnsi="Times New Roman" w:cs="Times New Roman"/>
      <w:sz w:val="20"/>
      <w:szCs w:val="20"/>
    </w:rPr>
  </w:style>
  <w:style w:type="character" w:customStyle="1" w:styleId="a4">
    <w:name w:val="清單段落 字元"/>
    <w:link w:val="a3"/>
    <w:uiPriority w:val="34"/>
    <w:qFormat/>
    <w:locked/>
    <w:rsid w:val="00A61FC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2017-09-29T08:33:00Z</dcterms:created>
  <dcterms:modified xsi:type="dcterms:W3CDTF">2020-04-07T08:02:00Z</dcterms:modified>
</cp:coreProperties>
</file>